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71" w:rsidRPr="00444E88" w:rsidRDefault="00650071" w:rsidP="00650071">
      <w:pPr>
        <w:spacing w:after="0" w:line="240" w:lineRule="auto"/>
        <w:jc w:val="center"/>
        <w:rPr>
          <w:rFonts w:ascii="Times New Roman" w:eastAsia="Times New Roman" w:hAnsi="Times New Roman" w:cs="Times New Roman"/>
          <w:sz w:val="24"/>
          <w:szCs w:val="24"/>
        </w:rPr>
      </w:pPr>
      <w:bookmarkStart w:id="0" w:name="_GoBack"/>
      <w:bookmarkEnd w:id="0"/>
      <w:r w:rsidRPr="00444E88">
        <w:rPr>
          <w:b/>
          <w:noProof/>
          <w:lang w:eastAsia="hr-HR"/>
        </w:rPr>
        <w:drawing>
          <wp:inline distT="0" distB="0" distL="0" distR="0" wp14:anchorId="314FB80F" wp14:editId="5A54E214">
            <wp:extent cx="516890" cy="620395"/>
            <wp:effectExtent l="0" t="0" r="0" b="8255"/>
            <wp:docPr id="1" name="Slika 1" descr="Opis: https://encrypted-tbn3.gstatic.com/images?q=tbn:ANd9GcTof0bmpRuA4Ot4wldAcWrEOy4-PVUvalKZHFVqqeZUA7auXlX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50071" w:rsidRPr="00586999" w:rsidRDefault="00650071" w:rsidP="00650071">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MINISTARSTVO PRAVOSUĐA</w:t>
      </w:r>
      <w:r>
        <w:rPr>
          <w:rFonts w:ascii="Times New Roman" w:eastAsia="Times New Roman" w:hAnsi="Times New Roman" w:cs="Times New Roman"/>
          <w:b/>
          <w:sz w:val="24"/>
          <w:szCs w:val="24"/>
        </w:rPr>
        <w:t xml:space="preserve"> I UPRAVE</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ZATVOR U </w:t>
      </w:r>
      <w:r>
        <w:rPr>
          <w:rFonts w:ascii="Times New Roman" w:eastAsia="Times New Roman" w:hAnsi="Times New Roman" w:cs="Times New Roman"/>
          <w:b/>
          <w:sz w:val="24"/>
          <w:szCs w:val="24"/>
        </w:rPr>
        <w:t>ŠIBENIKU</w:t>
      </w:r>
    </w:p>
    <w:p w:rsidR="00650071" w:rsidRPr="00515BDD" w:rsidRDefault="00650071">
      <w:pPr>
        <w:rPr>
          <w:rFonts w:ascii="Times New Roman" w:hAnsi="Times New Roman" w:cs="Times New Roman"/>
          <w:sz w:val="24"/>
          <w:szCs w:val="24"/>
        </w:rPr>
      </w:pPr>
    </w:p>
    <w:p w:rsidR="00650071" w:rsidRPr="00515BDD" w:rsidRDefault="00650071" w:rsidP="00650071">
      <w:pPr>
        <w:tabs>
          <w:tab w:val="left" w:pos="1134"/>
        </w:tabs>
        <w:spacing w:after="0" w:line="240" w:lineRule="auto"/>
        <w:rPr>
          <w:rFonts w:ascii="Times New Roman" w:hAnsi="Times New Roman" w:cs="Times New Roman"/>
          <w:sz w:val="24"/>
          <w:szCs w:val="24"/>
        </w:rPr>
      </w:pPr>
      <w:r w:rsidRPr="00515BDD">
        <w:rPr>
          <w:rFonts w:ascii="Times New Roman" w:hAnsi="Times New Roman" w:cs="Times New Roman"/>
          <w:sz w:val="24"/>
          <w:szCs w:val="24"/>
        </w:rPr>
        <w:t>KLASA:</w:t>
      </w:r>
      <w:r w:rsidRPr="00515BDD">
        <w:rPr>
          <w:rFonts w:ascii="Times New Roman" w:hAnsi="Times New Roman" w:cs="Times New Roman"/>
          <w:sz w:val="24"/>
          <w:szCs w:val="24"/>
        </w:rPr>
        <w:tab/>
        <w:t>112-02/21-01/641</w:t>
      </w:r>
    </w:p>
    <w:p w:rsidR="00650071" w:rsidRPr="00515BDD" w:rsidRDefault="00650071" w:rsidP="00650071">
      <w:pPr>
        <w:tabs>
          <w:tab w:val="left" w:pos="1134"/>
        </w:tabs>
        <w:spacing w:after="0" w:line="240" w:lineRule="auto"/>
        <w:rPr>
          <w:rFonts w:ascii="Times New Roman" w:hAnsi="Times New Roman" w:cs="Times New Roman"/>
          <w:sz w:val="24"/>
          <w:szCs w:val="24"/>
        </w:rPr>
      </w:pPr>
      <w:r w:rsidRPr="00515BDD">
        <w:rPr>
          <w:rFonts w:ascii="Times New Roman" w:hAnsi="Times New Roman" w:cs="Times New Roman"/>
          <w:sz w:val="24"/>
          <w:szCs w:val="24"/>
        </w:rPr>
        <w:t>URBROJ:</w:t>
      </w:r>
      <w:r w:rsidRPr="00515BDD">
        <w:rPr>
          <w:rFonts w:ascii="Times New Roman" w:hAnsi="Times New Roman" w:cs="Times New Roman"/>
          <w:sz w:val="24"/>
          <w:szCs w:val="24"/>
        </w:rPr>
        <w:tab/>
        <w:t>514-10-06-11-01/1-21-03</w:t>
      </w:r>
    </w:p>
    <w:p w:rsidR="00650071" w:rsidRPr="00515BDD" w:rsidRDefault="00650071" w:rsidP="00650071">
      <w:pPr>
        <w:tabs>
          <w:tab w:val="left" w:pos="1134"/>
        </w:tabs>
        <w:spacing w:after="0" w:line="240" w:lineRule="auto"/>
        <w:rPr>
          <w:rFonts w:ascii="Times New Roman" w:hAnsi="Times New Roman" w:cs="Times New Roman"/>
          <w:sz w:val="24"/>
          <w:szCs w:val="24"/>
        </w:rPr>
      </w:pPr>
      <w:r w:rsidRPr="00515BDD">
        <w:rPr>
          <w:rFonts w:ascii="Times New Roman" w:hAnsi="Times New Roman" w:cs="Times New Roman"/>
          <w:sz w:val="24"/>
          <w:szCs w:val="24"/>
        </w:rPr>
        <w:t>Šibenik,</w:t>
      </w:r>
      <w:r w:rsidRPr="00515BDD">
        <w:rPr>
          <w:rFonts w:ascii="Times New Roman" w:hAnsi="Times New Roman" w:cs="Times New Roman"/>
          <w:sz w:val="24"/>
          <w:szCs w:val="24"/>
        </w:rPr>
        <w:tab/>
      </w:r>
      <w:r w:rsidR="00EA5ED7" w:rsidRPr="00515BDD">
        <w:rPr>
          <w:rFonts w:ascii="Times New Roman" w:hAnsi="Times New Roman" w:cs="Times New Roman"/>
          <w:sz w:val="24"/>
          <w:szCs w:val="24"/>
        </w:rPr>
        <w:t>0</w:t>
      </w:r>
      <w:r w:rsidR="00122942">
        <w:rPr>
          <w:rFonts w:ascii="Times New Roman" w:hAnsi="Times New Roman" w:cs="Times New Roman"/>
          <w:sz w:val="24"/>
          <w:szCs w:val="24"/>
        </w:rPr>
        <w:t>8</w:t>
      </w:r>
      <w:r w:rsidRPr="00515BDD">
        <w:rPr>
          <w:rFonts w:ascii="Times New Roman" w:hAnsi="Times New Roman" w:cs="Times New Roman"/>
          <w:sz w:val="24"/>
          <w:szCs w:val="24"/>
        </w:rPr>
        <w:t xml:space="preserve">. </w:t>
      </w:r>
      <w:r w:rsidR="00EA5ED7" w:rsidRPr="00515BDD">
        <w:rPr>
          <w:rFonts w:ascii="Times New Roman" w:hAnsi="Times New Roman" w:cs="Times New Roman"/>
          <w:sz w:val="24"/>
          <w:szCs w:val="24"/>
        </w:rPr>
        <w:t>studenog</w:t>
      </w:r>
      <w:r w:rsidRPr="00515BDD">
        <w:rPr>
          <w:rFonts w:ascii="Times New Roman" w:hAnsi="Times New Roman" w:cs="Times New Roman"/>
          <w:sz w:val="24"/>
          <w:szCs w:val="24"/>
        </w:rPr>
        <w:t xml:space="preserve"> 2021. godine </w:t>
      </w:r>
    </w:p>
    <w:p w:rsidR="00650071" w:rsidRPr="00515BDD" w:rsidRDefault="00650071" w:rsidP="00650071">
      <w:pPr>
        <w:tabs>
          <w:tab w:val="left" w:pos="1134"/>
        </w:tabs>
        <w:spacing w:after="0" w:line="240" w:lineRule="auto"/>
        <w:rPr>
          <w:rFonts w:ascii="Times New Roman" w:hAnsi="Times New Roman" w:cs="Times New Roman"/>
          <w:sz w:val="24"/>
          <w:szCs w:val="24"/>
        </w:rPr>
      </w:pPr>
    </w:p>
    <w:p w:rsidR="00650071" w:rsidRPr="00515BDD" w:rsidRDefault="00650071" w:rsidP="00650071">
      <w:pPr>
        <w:spacing w:after="0" w:line="240" w:lineRule="auto"/>
        <w:jc w:val="both"/>
        <w:rPr>
          <w:rFonts w:ascii="Times New Roman" w:eastAsia="Times New Roman" w:hAnsi="Times New Roman" w:cs="Times New Roman"/>
          <w:sz w:val="24"/>
          <w:szCs w:val="24"/>
          <w:lang w:eastAsia="hr-HR"/>
        </w:rPr>
      </w:pPr>
      <w:r w:rsidRPr="00515BDD">
        <w:rPr>
          <w:rFonts w:ascii="Times New Roman" w:eastAsia="Times New Roman" w:hAnsi="Times New Roman" w:cs="Times New Roman"/>
          <w:sz w:val="24"/>
          <w:szCs w:val="24"/>
          <w:lang w:eastAsia="hr-HR"/>
        </w:rPr>
        <w:t>Na temelju odredbe članka 4. Uredbe o raspisivanju i provedb</w:t>
      </w:r>
      <w:r w:rsidR="00256A13" w:rsidRPr="00515BDD">
        <w:rPr>
          <w:rFonts w:ascii="Times New Roman" w:eastAsia="Times New Roman" w:hAnsi="Times New Roman" w:cs="Times New Roman"/>
          <w:sz w:val="24"/>
          <w:szCs w:val="24"/>
          <w:lang w:eastAsia="hr-HR"/>
        </w:rPr>
        <w:t>i</w:t>
      </w:r>
      <w:r w:rsidRPr="00515BDD">
        <w:rPr>
          <w:rFonts w:ascii="Times New Roman" w:eastAsia="Times New Roman" w:hAnsi="Times New Roman" w:cs="Times New Roman"/>
          <w:sz w:val="24"/>
          <w:szCs w:val="24"/>
          <w:lang w:eastAsia="hr-HR"/>
        </w:rPr>
        <w:t xml:space="preserve"> javnog natječaja i internog oglasa u državnoj službi („Narodne novine“ broj 78/17, dalje u tekstu: Uredba), u svezi javnog natječaja, KLASA: </w:t>
      </w:r>
      <w:r w:rsidR="00EA5ED7" w:rsidRPr="00515BDD">
        <w:rPr>
          <w:rFonts w:ascii="Times New Roman" w:hAnsi="Times New Roman" w:cs="Times New Roman"/>
          <w:sz w:val="24"/>
          <w:szCs w:val="24"/>
        </w:rPr>
        <w:t>112-02/21-01/946</w:t>
      </w:r>
      <w:r w:rsidR="00256A13" w:rsidRPr="00515BDD">
        <w:rPr>
          <w:rFonts w:ascii="Times New Roman" w:eastAsia="Times New Roman" w:hAnsi="Times New Roman" w:cs="Times New Roman"/>
          <w:sz w:val="24"/>
          <w:szCs w:val="24"/>
          <w:lang w:eastAsia="hr-HR"/>
        </w:rPr>
        <w:t xml:space="preserve">, </w:t>
      </w:r>
      <w:r w:rsidR="00C301D0" w:rsidRPr="00515BDD">
        <w:rPr>
          <w:rFonts w:ascii="Times New Roman" w:hAnsi="Times New Roman" w:cs="Times New Roman"/>
          <w:sz w:val="24"/>
          <w:szCs w:val="24"/>
        </w:rPr>
        <w:t xml:space="preserve">URBROJ: </w:t>
      </w:r>
      <w:r w:rsidR="00256A13" w:rsidRPr="00515BDD">
        <w:rPr>
          <w:rFonts w:ascii="Times New Roman" w:hAnsi="Times New Roman" w:cs="Times New Roman"/>
          <w:sz w:val="24"/>
          <w:szCs w:val="24"/>
        </w:rPr>
        <w:t>514-10-06-11-01/1-21-01</w:t>
      </w:r>
      <w:r w:rsidR="00C301D0"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lang w:eastAsia="hr-HR"/>
        </w:rPr>
        <w:t xml:space="preserve">od </w:t>
      </w:r>
      <w:r w:rsidR="00EA5ED7" w:rsidRPr="00515BDD">
        <w:rPr>
          <w:rFonts w:ascii="Times New Roman" w:eastAsia="Times New Roman" w:hAnsi="Times New Roman" w:cs="Times New Roman"/>
          <w:sz w:val="24"/>
          <w:szCs w:val="24"/>
          <w:lang w:eastAsia="hr-HR"/>
        </w:rPr>
        <w:t>04</w:t>
      </w:r>
      <w:r w:rsidRPr="00515BDD">
        <w:rPr>
          <w:rFonts w:ascii="Times New Roman" w:eastAsia="Times New Roman" w:hAnsi="Times New Roman" w:cs="Times New Roman"/>
          <w:sz w:val="24"/>
          <w:szCs w:val="24"/>
          <w:lang w:eastAsia="hr-HR"/>
        </w:rPr>
        <w:t xml:space="preserve">. </w:t>
      </w:r>
      <w:r w:rsidR="00EA5ED7" w:rsidRPr="00515BDD">
        <w:rPr>
          <w:rFonts w:ascii="Times New Roman" w:eastAsia="Times New Roman" w:hAnsi="Times New Roman" w:cs="Times New Roman"/>
          <w:sz w:val="24"/>
          <w:szCs w:val="24"/>
          <w:lang w:eastAsia="hr-HR"/>
        </w:rPr>
        <w:t>studenog</w:t>
      </w:r>
      <w:r w:rsidRPr="00515BDD">
        <w:rPr>
          <w:rFonts w:ascii="Times New Roman" w:eastAsia="Times New Roman" w:hAnsi="Times New Roman" w:cs="Times New Roman"/>
          <w:sz w:val="24"/>
          <w:szCs w:val="24"/>
          <w:lang w:eastAsia="hr-HR"/>
        </w:rPr>
        <w:t xml:space="preserve"> 2021. godine, objavljenog u „Narodnim novinama“ broj </w:t>
      </w:r>
      <w:r w:rsidR="00EA5ED7" w:rsidRPr="00515BDD">
        <w:rPr>
          <w:rFonts w:ascii="Times New Roman" w:eastAsia="Times New Roman" w:hAnsi="Times New Roman" w:cs="Times New Roman"/>
          <w:sz w:val="24"/>
          <w:szCs w:val="24"/>
          <w:lang w:eastAsia="hr-HR"/>
        </w:rPr>
        <w:t>11</w:t>
      </w:r>
      <w:r w:rsidR="00F409B9">
        <w:rPr>
          <w:rFonts w:ascii="Times New Roman" w:eastAsia="Times New Roman" w:hAnsi="Times New Roman" w:cs="Times New Roman"/>
          <w:sz w:val="24"/>
          <w:szCs w:val="24"/>
          <w:lang w:eastAsia="hr-HR"/>
        </w:rPr>
        <w:t>9</w:t>
      </w:r>
      <w:r w:rsidR="00213B37" w:rsidRPr="00515BDD">
        <w:rPr>
          <w:rFonts w:ascii="Times New Roman" w:eastAsia="Times New Roman" w:hAnsi="Times New Roman" w:cs="Times New Roman"/>
          <w:sz w:val="24"/>
          <w:szCs w:val="24"/>
          <w:lang w:eastAsia="hr-HR"/>
        </w:rPr>
        <w:t>/</w:t>
      </w:r>
      <w:r w:rsidRPr="00515BDD">
        <w:rPr>
          <w:rFonts w:ascii="Times New Roman" w:eastAsia="Times New Roman" w:hAnsi="Times New Roman" w:cs="Times New Roman"/>
          <w:sz w:val="24"/>
          <w:szCs w:val="24"/>
          <w:lang w:eastAsia="hr-HR"/>
        </w:rPr>
        <w:t xml:space="preserve">21 od </w:t>
      </w:r>
      <w:r w:rsidR="00EA5ED7" w:rsidRPr="00515BDD">
        <w:rPr>
          <w:rFonts w:ascii="Times New Roman" w:eastAsia="Times New Roman" w:hAnsi="Times New Roman" w:cs="Times New Roman"/>
          <w:sz w:val="24"/>
          <w:szCs w:val="24"/>
          <w:lang w:eastAsia="hr-HR"/>
        </w:rPr>
        <w:t>0</w:t>
      </w:r>
      <w:r w:rsidR="00F409B9">
        <w:rPr>
          <w:rFonts w:ascii="Times New Roman" w:eastAsia="Times New Roman" w:hAnsi="Times New Roman" w:cs="Times New Roman"/>
          <w:sz w:val="24"/>
          <w:szCs w:val="24"/>
          <w:lang w:eastAsia="hr-HR"/>
        </w:rPr>
        <w:t>5</w:t>
      </w:r>
      <w:r w:rsidRPr="00515BDD">
        <w:rPr>
          <w:rFonts w:ascii="Times New Roman" w:eastAsia="Times New Roman" w:hAnsi="Times New Roman" w:cs="Times New Roman"/>
          <w:sz w:val="24"/>
          <w:szCs w:val="24"/>
          <w:lang w:eastAsia="hr-HR"/>
        </w:rPr>
        <w:t xml:space="preserve">. </w:t>
      </w:r>
      <w:r w:rsidR="00EA5ED7" w:rsidRPr="00515BDD">
        <w:rPr>
          <w:rFonts w:ascii="Times New Roman" w:eastAsia="Times New Roman" w:hAnsi="Times New Roman" w:cs="Times New Roman"/>
          <w:sz w:val="24"/>
          <w:szCs w:val="24"/>
          <w:lang w:eastAsia="hr-HR"/>
        </w:rPr>
        <w:t>studenog</w:t>
      </w:r>
      <w:r w:rsidRPr="00515BDD">
        <w:rPr>
          <w:rFonts w:ascii="Times New Roman" w:eastAsia="Times New Roman" w:hAnsi="Times New Roman" w:cs="Times New Roman"/>
          <w:sz w:val="24"/>
          <w:szCs w:val="24"/>
          <w:lang w:eastAsia="hr-HR"/>
        </w:rPr>
        <w:t xml:space="preserve"> 2021. godine, za prijam u državnu službu 1 izvršitelja/</w:t>
      </w:r>
      <w:proofErr w:type="spellStart"/>
      <w:r w:rsidRPr="00515BDD">
        <w:rPr>
          <w:rFonts w:ascii="Times New Roman" w:eastAsia="Times New Roman" w:hAnsi="Times New Roman" w:cs="Times New Roman"/>
          <w:sz w:val="24"/>
          <w:szCs w:val="24"/>
          <w:lang w:eastAsia="hr-HR"/>
        </w:rPr>
        <w:t>ice</w:t>
      </w:r>
      <w:proofErr w:type="spellEnd"/>
      <w:r w:rsidRPr="00515BDD">
        <w:rPr>
          <w:rFonts w:ascii="Times New Roman" w:eastAsia="Times New Roman" w:hAnsi="Times New Roman" w:cs="Times New Roman"/>
          <w:sz w:val="24"/>
          <w:szCs w:val="24"/>
          <w:lang w:eastAsia="hr-HR"/>
        </w:rPr>
        <w:t xml:space="preserve"> na neodređeno vrijeme u Ministarstvo pravosuđa i uprave, Upravu za zatvorski sustav i </w:t>
      </w:r>
      <w:proofErr w:type="spellStart"/>
      <w:r w:rsidRPr="00515BDD">
        <w:rPr>
          <w:rFonts w:ascii="Times New Roman" w:eastAsia="Times New Roman" w:hAnsi="Times New Roman" w:cs="Times New Roman"/>
          <w:sz w:val="24"/>
          <w:szCs w:val="24"/>
          <w:lang w:eastAsia="hr-HR"/>
        </w:rPr>
        <w:t>probaciju</w:t>
      </w:r>
      <w:proofErr w:type="spellEnd"/>
      <w:r w:rsidRPr="00515BDD">
        <w:rPr>
          <w:rFonts w:ascii="Times New Roman" w:eastAsia="Times New Roman" w:hAnsi="Times New Roman" w:cs="Times New Roman"/>
          <w:sz w:val="24"/>
          <w:szCs w:val="24"/>
          <w:lang w:eastAsia="hr-HR"/>
        </w:rPr>
        <w:t>, Zatvor u Šibeniku, Odjel financijsko knjigovodstvenih poslova, na radno mjesto strukovni učitelj-</w:t>
      </w:r>
      <w:r w:rsidR="00EA5ED7" w:rsidRPr="00515BDD">
        <w:rPr>
          <w:rFonts w:ascii="Times New Roman" w:eastAsia="Times New Roman" w:hAnsi="Times New Roman" w:cs="Times New Roman"/>
          <w:sz w:val="24"/>
          <w:szCs w:val="24"/>
          <w:lang w:eastAsia="hr-HR"/>
        </w:rPr>
        <w:t xml:space="preserve">skladištar </w:t>
      </w:r>
      <w:r w:rsidRPr="00515BDD">
        <w:rPr>
          <w:rFonts w:ascii="Times New Roman" w:eastAsia="Times New Roman" w:hAnsi="Times New Roman" w:cs="Times New Roman"/>
          <w:sz w:val="24"/>
          <w:szCs w:val="24"/>
          <w:lang w:eastAsia="hr-HR"/>
        </w:rPr>
        <w:t>objavljujemo</w:t>
      </w:r>
    </w:p>
    <w:p w:rsidR="00650071" w:rsidRPr="00515BDD" w:rsidRDefault="00C301D0" w:rsidP="00650071">
      <w:pPr>
        <w:spacing w:after="0" w:line="240" w:lineRule="auto"/>
        <w:jc w:val="center"/>
        <w:rPr>
          <w:rFonts w:ascii="Times New Roman" w:eastAsia="Times New Roman" w:hAnsi="Times New Roman" w:cs="Times New Roman"/>
          <w:b/>
          <w:sz w:val="24"/>
          <w:szCs w:val="24"/>
        </w:rPr>
      </w:pPr>
      <w:r w:rsidRPr="00515BDD">
        <w:rPr>
          <w:rFonts w:ascii="Times New Roman" w:eastAsia="Times New Roman" w:hAnsi="Times New Roman" w:cs="Times New Roman"/>
          <w:b/>
          <w:sz w:val="24"/>
          <w:szCs w:val="24"/>
        </w:rPr>
        <w:t xml:space="preserve"> </w:t>
      </w:r>
    </w:p>
    <w:p w:rsidR="00650071" w:rsidRPr="00515BDD" w:rsidRDefault="00650071" w:rsidP="00515BDD">
      <w:pPr>
        <w:tabs>
          <w:tab w:val="left" w:pos="1134"/>
        </w:tabs>
        <w:spacing w:after="0" w:line="240" w:lineRule="auto"/>
        <w:jc w:val="center"/>
        <w:rPr>
          <w:rFonts w:ascii="Times New Roman" w:hAnsi="Times New Roman" w:cs="Times New Roman"/>
          <w:b/>
          <w:sz w:val="24"/>
          <w:szCs w:val="24"/>
        </w:rPr>
      </w:pPr>
      <w:r w:rsidRPr="00515BDD">
        <w:rPr>
          <w:rFonts w:ascii="Times New Roman" w:hAnsi="Times New Roman" w:cs="Times New Roman"/>
          <w:b/>
          <w:sz w:val="24"/>
          <w:szCs w:val="24"/>
        </w:rPr>
        <w:t>OPIS POSLOVA RADNOG MJESTA, PODATKE O PLAĆI RADNOG MJESTA, SADRŽAJU I NAČINU TESTIRANJA, TE PRAVNIM IZVORIMA ZA PRIPREMU KANDIDATA ZA TESTIRANJE</w:t>
      </w:r>
    </w:p>
    <w:p w:rsidR="00650071" w:rsidRPr="00515BDD" w:rsidRDefault="00650071" w:rsidP="00650071">
      <w:pPr>
        <w:spacing w:after="0" w:line="240" w:lineRule="auto"/>
        <w:jc w:val="center"/>
        <w:rPr>
          <w:rFonts w:ascii="Times New Roman" w:eastAsia="Times New Roman" w:hAnsi="Times New Roman" w:cs="Times New Roman"/>
          <w:sz w:val="24"/>
          <w:szCs w:val="24"/>
        </w:rPr>
      </w:pPr>
    </w:p>
    <w:p w:rsidR="00650071" w:rsidRPr="00515BDD" w:rsidRDefault="004A54E8" w:rsidP="00650071">
      <w:pPr>
        <w:tabs>
          <w:tab w:val="left" w:pos="567"/>
          <w:tab w:val="left" w:pos="709"/>
          <w:tab w:val="left" w:pos="851"/>
          <w:tab w:val="left" w:pos="1134"/>
        </w:tabs>
        <w:spacing w:after="0" w:line="240" w:lineRule="auto"/>
        <w:rPr>
          <w:rFonts w:ascii="Times New Roman" w:eastAsia="Times New Roman" w:hAnsi="Times New Roman" w:cs="Times New Roman"/>
          <w:color w:val="000000"/>
          <w:sz w:val="24"/>
          <w:szCs w:val="24"/>
          <w:lang w:eastAsia="hr-HR"/>
        </w:rPr>
      </w:pPr>
      <w:r w:rsidRPr="00515BDD">
        <w:rPr>
          <w:rFonts w:ascii="Times New Roman" w:hAnsi="Times New Roman" w:cs="Times New Roman"/>
          <w:b/>
          <w:sz w:val="24"/>
          <w:szCs w:val="24"/>
          <w:u w:val="single"/>
        </w:rPr>
        <w:t xml:space="preserve">OPIS POSLOVA RADNOG MJESTA STRUKOVNI UČITELJ – </w:t>
      </w:r>
      <w:r w:rsidR="00EA5ED7" w:rsidRPr="00515BDD">
        <w:rPr>
          <w:rFonts w:ascii="Times New Roman" w:hAnsi="Times New Roman" w:cs="Times New Roman"/>
          <w:b/>
          <w:sz w:val="24"/>
          <w:szCs w:val="24"/>
          <w:u w:val="single"/>
        </w:rPr>
        <w:t>SKLADIŠTAR</w:t>
      </w:r>
      <w:r w:rsidRPr="00515BDD">
        <w:rPr>
          <w:rFonts w:ascii="Times New Roman" w:hAnsi="Times New Roman" w:cs="Times New Roman"/>
          <w:b/>
          <w:sz w:val="24"/>
          <w:szCs w:val="24"/>
          <w:u w:val="single"/>
        </w:rPr>
        <w:t>:</w:t>
      </w:r>
    </w:p>
    <w:p w:rsidR="00650071" w:rsidRPr="00515BDD" w:rsidRDefault="00650071" w:rsidP="00650071">
      <w:pPr>
        <w:spacing w:after="0" w:line="240" w:lineRule="auto"/>
        <w:jc w:val="both"/>
        <w:rPr>
          <w:rFonts w:ascii="Times New Roman" w:eastAsia="Times New Roman" w:hAnsi="Times New Roman" w:cs="Times New Roman"/>
          <w:sz w:val="24"/>
          <w:szCs w:val="24"/>
          <w:u w:val="single"/>
        </w:rPr>
      </w:pPr>
      <w:r w:rsidRPr="00515BDD">
        <w:rPr>
          <w:rFonts w:ascii="Times New Roman" w:eastAsia="Times New Roman" w:hAnsi="Times New Roman" w:cs="Times New Roman"/>
          <w:sz w:val="24"/>
          <w:szCs w:val="24"/>
          <w:u w:val="single"/>
        </w:rPr>
        <w:t>Izvod iz Pravilnika o unutarnjem redu Ministarstva pravosuđa i uprave:</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zaprima, uskladištava, evidentira i izdaje iz skladišta proizvode i materijale za potrebe službenika i  zatvorenika;</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organizira i nadzire rad zatvorenika u skladištu;</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vodi polog stvari zatvorenika;</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odgovara za ažurno, točno i zakonito vođenje skladišta;</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sudjeluje u radu prodavaonice za zatvorenike;   </w:t>
      </w:r>
    </w:p>
    <w:p w:rsidR="00EA5ED7"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vodi propisanu dokumentaciju i evidencije, sudjeluje u izradi statističkih i drugih izvješća;</w:t>
      </w:r>
    </w:p>
    <w:p w:rsidR="00650071" w:rsidRPr="00515BDD" w:rsidRDefault="00EA5ED7" w:rsidP="00EA5ED7">
      <w:pPr>
        <w:numPr>
          <w:ilvl w:val="0"/>
          <w:numId w:val="3"/>
        </w:numPr>
        <w:spacing w:after="0" w:line="240" w:lineRule="auto"/>
        <w:contextualSpacing/>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obavlja i druge poslove po nalogu nadređenih.</w:t>
      </w:r>
    </w:p>
    <w:p w:rsidR="00650071" w:rsidRPr="00515BDD" w:rsidRDefault="004A54E8" w:rsidP="00650071">
      <w:pPr>
        <w:spacing w:after="0" w:line="240" w:lineRule="auto"/>
        <w:rPr>
          <w:rFonts w:ascii="Times New Roman" w:eastAsia="Times New Roman" w:hAnsi="Times New Roman" w:cs="Times New Roman"/>
          <w:b/>
          <w:bCs/>
          <w:sz w:val="24"/>
          <w:szCs w:val="24"/>
          <w:u w:val="single"/>
        </w:rPr>
      </w:pPr>
      <w:r w:rsidRPr="00515BDD">
        <w:rPr>
          <w:rFonts w:ascii="Times New Roman" w:eastAsia="Times New Roman" w:hAnsi="Times New Roman" w:cs="Times New Roman"/>
          <w:b/>
          <w:bCs/>
          <w:sz w:val="24"/>
          <w:szCs w:val="24"/>
          <w:u w:val="single"/>
        </w:rPr>
        <w:t>PODACI O PLAĆI RADNOG MJESTA:</w:t>
      </w:r>
    </w:p>
    <w:p w:rsidR="00650071" w:rsidRPr="00515BDD" w:rsidRDefault="00650071" w:rsidP="00650071">
      <w:pPr>
        <w:suppressAutoHyphens/>
        <w:spacing w:after="0" w:line="240" w:lineRule="auto"/>
        <w:jc w:val="both"/>
        <w:rPr>
          <w:rFonts w:ascii="Times New Roman" w:eastAsia="Times New Roman" w:hAnsi="Times New Roman" w:cs="Times New Roman"/>
          <w:spacing w:val="-3"/>
          <w:sz w:val="24"/>
          <w:szCs w:val="24"/>
        </w:rPr>
      </w:pPr>
      <w:r w:rsidRPr="00515BDD">
        <w:rPr>
          <w:rFonts w:ascii="Times New Roman" w:hAnsi="Times New Roman" w:cs="Times New Roman"/>
          <w:sz w:val="24"/>
          <w:szCs w:val="24"/>
        </w:rPr>
        <w:t>Podaci o plaći radnog mjesta sadržani su u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i 73/19).</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Plaću radnog mjesta strukovni učitelj-</w:t>
      </w:r>
      <w:r w:rsidR="00EA5ED7" w:rsidRPr="00515BDD">
        <w:rPr>
          <w:rFonts w:ascii="Times New Roman" w:eastAsia="Times New Roman" w:hAnsi="Times New Roman" w:cs="Times New Roman"/>
          <w:sz w:val="24"/>
          <w:szCs w:val="24"/>
        </w:rPr>
        <w:t xml:space="preserve">skladištar </w:t>
      </w:r>
      <w:r w:rsidRPr="00515BDD">
        <w:rPr>
          <w:rFonts w:ascii="Times New Roman" w:eastAsia="Times New Roman" w:hAnsi="Times New Roman" w:cs="Times New Roman"/>
          <w:sz w:val="24"/>
          <w:szCs w:val="24"/>
        </w:rPr>
        <w:t>čini umnožak koeficijenta složenosti poslova radnog mjesta koji iznosi 0,921 i osnovice za izračun plaće, uvećan za 0,5% za svaku navršenu godinu radnog staža, te dodatka na osnovnu plaću za posebne uvjete rada u visini od 25% utvrđenog člankom 8. Uredbe o poslovima s posebnim uvjetima rada u državnoj službi (Narodne novine, broj 74/02, 58/08, 119/11,  33/13, 65/15 i 2/17).</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Osnovica za obračun plaće za državne službenike i namještenike od 1. siječnja 2021. godine iznosi 6.044,51 kn, a utvrđena je Kolektivnim ugovorom za državne službenike i namještenike </w:t>
      </w:r>
      <w:r w:rsidRPr="00515BDD">
        <w:rPr>
          <w:rFonts w:ascii="Times New Roman" w:eastAsia="Times New Roman" w:hAnsi="Times New Roman" w:cs="Times New Roman"/>
          <w:sz w:val="24"/>
          <w:szCs w:val="24"/>
        </w:rPr>
        <w:lastRenderedPageBreak/>
        <w:t>(Narodne novine, br. 112/17, 12/18, 2/19 – Dodatak I., 119/19 – Dodatak II., 66/20 – Dodatak III.)</w:t>
      </w:r>
    </w:p>
    <w:p w:rsidR="00DC7D52" w:rsidRPr="00515BDD" w:rsidRDefault="00DC7D52" w:rsidP="00650071">
      <w:pPr>
        <w:spacing w:after="0" w:line="240" w:lineRule="auto"/>
        <w:jc w:val="both"/>
        <w:rPr>
          <w:rFonts w:ascii="Times New Roman" w:eastAsia="Times New Roman" w:hAnsi="Times New Roman" w:cs="Times New Roman"/>
          <w:sz w:val="24"/>
          <w:szCs w:val="24"/>
        </w:rPr>
      </w:pPr>
    </w:p>
    <w:p w:rsidR="00650071" w:rsidRPr="00515BDD" w:rsidRDefault="004A54E8" w:rsidP="00650071">
      <w:pPr>
        <w:spacing w:after="0" w:line="240" w:lineRule="auto"/>
        <w:jc w:val="both"/>
        <w:rPr>
          <w:rFonts w:ascii="Times New Roman" w:eastAsia="Times New Roman" w:hAnsi="Times New Roman" w:cs="Times New Roman"/>
          <w:b/>
          <w:sz w:val="24"/>
          <w:szCs w:val="24"/>
          <w:u w:val="single"/>
          <w:lang w:eastAsia="hr-HR"/>
        </w:rPr>
      </w:pPr>
      <w:r w:rsidRPr="00515BDD">
        <w:rPr>
          <w:rFonts w:ascii="Times New Roman" w:eastAsia="Times New Roman" w:hAnsi="Times New Roman" w:cs="Times New Roman"/>
          <w:b/>
          <w:sz w:val="24"/>
          <w:szCs w:val="24"/>
          <w:u w:val="single"/>
          <w:lang w:eastAsia="hr-HR"/>
        </w:rPr>
        <w:t xml:space="preserve">SADRŽAJ I NAČIN TESTIRANJA:  </w:t>
      </w:r>
    </w:p>
    <w:p w:rsidR="00CF56DF" w:rsidRPr="00515BDD" w:rsidRDefault="00CF56DF" w:rsidP="00CF56DF">
      <w:pPr>
        <w:tabs>
          <w:tab w:val="left" w:pos="1134"/>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Testiranje kandidata/</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xml:space="preserve"> sastojat će se od provjera znanja, sposobnosti i vještina kandidata/</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te rezultata u dosadašnjem radu (pisani dio testiranja) i razgovora (intervjua) Komisije za provedbu javnog natječaja s kandidatima/</w:t>
      </w:r>
      <w:proofErr w:type="spellStart"/>
      <w:r w:rsidRPr="00515BDD">
        <w:rPr>
          <w:rFonts w:ascii="Times New Roman" w:eastAsia="Times New Roman" w:hAnsi="Times New Roman" w:cs="Times New Roman"/>
          <w:sz w:val="24"/>
          <w:szCs w:val="24"/>
        </w:rPr>
        <w:t>kinjama</w:t>
      </w:r>
      <w:proofErr w:type="spellEnd"/>
      <w:r w:rsidRPr="00515BDD">
        <w:rPr>
          <w:rFonts w:ascii="Times New Roman" w:eastAsia="Times New Roman" w:hAnsi="Times New Roman" w:cs="Times New Roman"/>
          <w:sz w:val="24"/>
          <w:szCs w:val="24"/>
        </w:rPr>
        <w:t xml:space="preserve">. </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Pisani dio testiranja provest će se u dvije faze:</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Prva faza testiranja – sastoji se od provjere znanja, sposobnosti i vještina bitnih za obavljanje poslova radnog mjesta.</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Druga faza testiranja – sastoji se od provjere znanja rada na računalu.</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p>
    <w:p w:rsidR="00CF56DF" w:rsidRPr="00515BDD" w:rsidRDefault="00CF56DF" w:rsidP="00CF56DF">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515BDD">
        <w:rPr>
          <w:rFonts w:ascii="Times New Roman" w:hAnsi="Times New Roman" w:cs="Times New Roman"/>
          <w:b/>
          <w:sz w:val="24"/>
          <w:szCs w:val="24"/>
        </w:rPr>
        <w:t>Prva faza testiranja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U prvu fazu testiranja upućuju se svi kandidati/kinje koji/e ispunjavaju formalne uvjete iz javnog natječaja, a čije su prijave pravodobne i potpune.</w:t>
      </w:r>
      <w:r w:rsidR="00515BDD" w:rsidRPr="00515BDD">
        <w:rPr>
          <w:rFonts w:ascii="Times New Roman" w:hAnsi="Times New Roman" w:cs="Times New Roman"/>
          <w:sz w:val="24"/>
          <w:szCs w:val="24"/>
        </w:rPr>
        <w:t xml:space="preserve"> </w:t>
      </w:r>
      <w:r w:rsidRPr="00515BDD">
        <w:rPr>
          <w:rFonts w:ascii="Times New Roman" w:hAnsi="Times New Roman" w:cs="Times New Roman"/>
          <w:sz w:val="24"/>
          <w:szCs w:val="24"/>
        </w:rPr>
        <w:t>Ova faza testiranja sastoji se od provjere znanja, sposobnosti i vještina bitnih za obavljanje poslova radnog mjesta.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Provjera znanja se obavlja pisanim putem. Pitanja kojim se testira provjera znanja, sposobnosti i vještina bitnih za obavljanje poslova radnog mjesta temelje se na sljedećim propisima: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spacing w:after="0" w:line="240" w:lineRule="auto"/>
        <w:jc w:val="both"/>
        <w:rPr>
          <w:rFonts w:ascii="Times New Roman" w:eastAsia="Times New Roman" w:hAnsi="Times New Roman" w:cs="Times New Roman"/>
          <w:b/>
          <w:sz w:val="24"/>
          <w:szCs w:val="24"/>
          <w:lang w:val="sv-SE" w:eastAsia="hr-HR"/>
        </w:rPr>
      </w:pPr>
      <w:r w:rsidRPr="00515BDD">
        <w:rPr>
          <w:rFonts w:ascii="Times New Roman" w:eastAsia="Times New Roman" w:hAnsi="Times New Roman" w:cs="Times New Roman"/>
          <w:b/>
          <w:sz w:val="24"/>
          <w:szCs w:val="24"/>
          <w:lang w:val="sv-SE" w:eastAsia="hr-HR"/>
        </w:rPr>
        <w:t>Pravni izvori za testiranje:</w:t>
      </w:r>
    </w:p>
    <w:p w:rsidR="00CF56DF" w:rsidRPr="00515BDD" w:rsidRDefault="00CF56DF" w:rsidP="00CF56DF">
      <w:pPr>
        <w:pStyle w:val="Bezproreda"/>
        <w:jc w:val="both"/>
        <w:rPr>
          <w:lang w:val="sv-SE"/>
        </w:rPr>
      </w:pPr>
      <w:r w:rsidRPr="00515BDD">
        <w:rPr>
          <w:lang w:val="sv-SE"/>
        </w:rPr>
        <w:t xml:space="preserve">1.1. Zakon o izvršavanju kazne zatvora („Narodne novine“ broj 14/21) </w:t>
      </w:r>
    </w:p>
    <w:p w:rsidR="00CF56DF" w:rsidRPr="00515BDD" w:rsidRDefault="00CF56DF" w:rsidP="00CF56DF">
      <w:pPr>
        <w:pStyle w:val="Bezproreda"/>
        <w:jc w:val="both"/>
        <w:rPr>
          <w:color w:val="0D0D0D"/>
        </w:rPr>
      </w:pPr>
      <w:r w:rsidRPr="00515BDD">
        <w:rPr>
          <w:color w:val="0D0D0D"/>
        </w:rPr>
        <w:t xml:space="preserve">       (Glava I., II., III, IV., V., VI., X., XI. i XII.)</w:t>
      </w:r>
    </w:p>
    <w:p w:rsidR="00CF56DF" w:rsidRPr="00515BDD" w:rsidRDefault="00CF56DF" w:rsidP="00CF56DF">
      <w:pPr>
        <w:pStyle w:val="Tijeloteksta3"/>
        <w:spacing w:after="0" w:line="240" w:lineRule="auto"/>
        <w:jc w:val="both"/>
        <w:rPr>
          <w:rFonts w:ascii="Times New Roman" w:hAnsi="Times New Roman" w:cs="Times New Roman"/>
          <w:iCs/>
          <w:color w:val="000000"/>
          <w:sz w:val="24"/>
          <w:szCs w:val="24"/>
          <w:lang w:eastAsia="hr-HR"/>
        </w:rPr>
      </w:pPr>
      <w:r w:rsidRPr="00515BDD">
        <w:rPr>
          <w:rFonts w:ascii="Times New Roman" w:hAnsi="Times New Roman" w:cs="Times New Roman"/>
          <w:sz w:val="24"/>
          <w:szCs w:val="24"/>
          <w:lang w:val="sv-SE" w:eastAsia="hr-HR"/>
        </w:rPr>
        <w:t xml:space="preserve">1.2. </w:t>
      </w:r>
      <w:r w:rsidRPr="00515BDD">
        <w:rPr>
          <w:rFonts w:ascii="Times New Roman" w:hAnsi="Times New Roman" w:cs="Times New Roman"/>
          <w:iCs/>
          <w:color w:val="000000"/>
          <w:sz w:val="24"/>
          <w:szCs w:val="24"/>
          <w:lang w:eastAsia="hr-HR"/>
        </w:rPr>
        <w:t>Pravilnik o standardima smještaja i prehrane zatvorenika („Narodne novine“ broj 92/02)</w:t>
      </w:r>
    </w:p>
    <w:p w:rsidR="00CF56DF" w:rsidRPr="00515BDD" w:rsidRDefault="00CF56DF" w:rsidP="00CF56DF">
      <w:pPr>
        <w:pStyle w:val="Style9"/>
        <w:widowControl/>
        <w:numPr>
          <w:ilvl w:val="1"/>
          <w:numId w:val="5"/>
        </w:numPr>
        <w:tabs>
          <w:tab w:val="left" w:pos="1200"/>
        </w:tabs>
        <w:spacing w:line="240" w:lineRule="auto"/>
        <w:jc w:val="both"/>
        <w:rPr>
          <w:lang w:eastAsia="en-US"/>
        </w:rPr>
      </w:pPr>
      <w:r w:rsidRPr="00515BDD">
        <w:rPr>
          <w:lang w:eastAsia="en-US"/>
        </w:rPr>
        <w:t xml:space="preserve"> Pravilnik o rublju, odjeći, obući i posteljini za zatvorenike </w:t>
      </w:r>
      <w:r w:rsidRPr="00515BDD">
        <w:t xml:space="preserve">(„Narodne novine“ broj </w:t>
      </w:r>
      <w:hyperlink r:id="rId7" w:history="1">
        <w:r w:rsidRPr="00515BDD">
          <w:t>61/02)</w:t>
        </w:r>
      </w:hyperlink>
      <w:r w:rsidRPr="00515BDD">
        <w:t xml:space="preserve"> </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Provjera znanja, sposobnosti i vještina vrednuje se bodovima od 0 do 10. Smatra se da je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zadovoljio/la na provedenoj provjeri znanja, sposobnosti i vještina, ako je dobio najmanje 5 bodova.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koji ne zadovolji na provedenoj provjeri, ne može sudjelovati u daljnjem postupku. </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p>
    <w:p w:rsidR="00EC3D36" w:rsidRPr="00515BDD" w:rsidRDefault="00EC3D36" w:rsidP="00EC3D36">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515BDD">
        <w:rPr>
          <w:rFonts w:ascii="Times New Roman" w:hAnsi="Times New Roman" w:cs="Times New Roman"/>
          <w:b/>
          <w:sz w:val="24"/>
          <w:szCs w:val="24"/>
        </w:rPr>
        <w:t>Druga faza testiranja</w:t>
      </w:r>
    </w:p>
    <w:p w:rsidR="00EC3D36" w:rsidRPr="00515BDD"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U drugu fazu testiranja upućuju se kandidati/kinje koji/e su ostvarili/e najbolje rezultate u prvoj fazi testiranja i to 15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w:t>
      </w:r>
    </w:p>
    <w:p w:rsidR="00EC3D36" w:rsidRPr="00515BDD"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 xml:space="preserve">Druga faza testiranja sastoji se od pisane provjere znanja rada na računalu a temelji se na poznavanju osnovnih pojmova o računalu, uređajima i programima koji čine računalo te </w:t>
      </w:r>
      <w:r w:rsidR="00265FA9" w:rsidRPr="00515BDD">
        <w:rPr>
          <w:rFonts w:ascii="Times New Roman" w:hAnsi="Times New Roman" w:cs="Times New Roman"/>
          <w:sz w:val="24"/>
          <w:szCs w:val="24"/>
        </w:rPr>
        <w:t xml:space="preserve">općenito </w:t>
      </w:r>
      <w:r w:rsidRPr="00515BDD">
        <w:rPr>
          <w:rFonts w:ascii="Times New Roman" w:hAnsi="Times New Roman" w:cs="Times New Roman"/>
          <w:bCs/>
          <w:sz w:val="24"/>
          <w:szCs w:val="24"/>
          <w:lang w:eastAsia="hr-HR"/>
        </w:rPr>
        <w:t>poznavanju rada na računalu</w:t>
      </w:r>
    </w:p>
    <w:p w:rsidR="00CF56DF" w:rsidRPr="00515BDD" w:rsidRDefault="00EC3D36"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Smatra se da je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zadovoljio/la na provedenoj provjeri poznavanja rada na računalu ako je dobio najmanje 5 bodova.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koji ne zadovolji na provedenoj provjeri, ne može sudjelovati u daljnjem postupku.</w:t>
      </w:r>
    </w:p>
    <w:p w:rsidR="00650071" w:rsidRPr="00515BDD" w:rsidRDefault="00650071" w:rsidP="00650071">
      <w:pPr>
        <w:spacing w:after="0" w:line="240" w:lineRule="auto"/>
        <w:jc w:val="both"/>
        <w:rPr>
          <w:rFonts w:ascii="Times New Roman" w:eastAsia="Times New Roman" w:hAnsi="Times New Roman" w:cs="Times New Roman"/>
          <w:sz w:val="24"/>
          <w:szCs w:val="24"/>
          <w:lang w:val="sv-SE" w:eastAsia="hr-HR"/>
        </w:rPr>
      </w:pPr>
    </w:p>
    <w:p w:rsidR="00265FA9" w:rsidRPr="00BF5EE4" w:rsidRDefault="00265FA9" w:rsidP="00265FA9">
      <w:pPr>
        <w:pStyle w:val="Odlomakpopisa"/>
        <w:keepLines/>
        <w:widowControl w:val="0"/>
        <w:numPr>
          <w:ilvl w:val="0"/>
          <w:numId w:val="7"/>
        </w:numPr>
        <w:autoSpaceDE w:val="0"/>
        <w:autoSpaceDN w:val="0"/>
        <w:adjustRightInd w:val="0"/>
        <w:jc w:val="both"/>
        <w:rPr>
          <w:b/>
        </w:rPr>
      </w:pPr>
      <w:r w:rsidRPr="00515BDD">
        <w:rPr>
          <w:b/>
        </w:rPr>
        <w:t>Razgovor (intervju)</w:t>
      </w: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Na razgovor (intervju) pozvat će se kandidati/kinje koji/e su ostvarili/e ukupno najviše bodova u I. (prvoj) i II. (drugoj) fazi testiranja i to 10 (deset)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Ako je u II. (drugoj) fazi testiranja zadovoljilo manje od 10 (deset)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na razgovor će se pozvati svi/e kandidati/kinje koji/e su zadovoljili/e u II. (drugoj) fazi testiranja. Svi/e kandidati/kinje koji/e dijele 10. (deseto) mjesto nakon provedenog testiranja u I. (prvoj) i II. (drugoj) fazi, pozvat će se na razgovor (intervju).</w:t>
      </w: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Komisija za provedbu javnog natječaja u razgovoru s kandidatima/</w:t>
      </w:r>
      <w:proofErr w:type="spellStart"/>
      <w:r w:rsidRPr="00515BDD">
        <w:rPr>
          <w:rFonts w:ascii="Times New Roman" w:hAnsi="Times New Roman" w:cs="Times New Roman"/>
          <w:sz w:val="24"/>
          <w:szCs w:val="24"/>
        </w:rPr>
        <w:t>kinjama</w:t>
      </w:r>
      <w:proofErr w:type="spellEnd"/>
      <w:r w:rsidRPr="00515BDD">
        <w:rPr>
          <w:rFonts w:ascii="Times New Roman" w:hAnsi="Times New Roman" w:cs="Times New Roman"/>
          <w:sz w:val="24"/>
          <w:szCs w:val="24"/>
        </w:rPr>
        <w:t xml:space="preserve"> utvrđuje znanja, sposobnosti i vještine, interese, profesionalne ciljeve i motivaciju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 rad u državnoj službi te rezultate ostvarene u njihovom dosadašnjem radu.</w:t>
      </w:r>
    </w:p>
    <w:p w:rsidR="00650071" w:rsidRPr="00515BDD" w:rsidRDefault="00650071" w:rsidP="00650071">
      <w:pPr>
        <w:spacing w:after="0" w:line="240" w:lineRule="auto"/>
        <w:jc w:val="both"/>
        <w:rPr>
          <w:rFonts w:ascii="Times New Roman" w:eastAsia="Times New Roman" w:hAnsi="Times New Roman" w:cs="Times New Roman"/>
          <w:sz w:val="24"/>
          <w:szCs w:val="24"/>
          <w:lang w:val="sv-SE" w:eastAsia="hr-HR"/>
        </w:rPr>
      </w:pPr>
    </w:p>
    <w:p w:rsidR="00650071" w:rsidRPr="00515BDD" w:rsidRDefault="00650071" w:rsidP="00650071">
      <w:pPr>
        <w:spacing w:after="0" w:line="240" w:lineRule="auto"/>
        <w:rPr>
          <w:rFonts w:ascii="Times New Roman" w:eastAsia="Times New Roman" w:hAnsi="Times New Roman" w:cs="Times New Roman"/>
          <w:b/>
          <w:sz w:val="24"/>
          <w:szCs w:val="24"/>
          <w:u w:val="single"/>
        </w:rPr>
      </w:pPr>
      <w:r w:rsidRPr="00515BDD">
        <w:rPr>
          <w:rFonts w:ascii="Times New Roman" w:eastAsia="Times New Roman" w:hAnsi="Times New Roman" w:cs="Times New Roman"/>
          <w:b/>
          <w:sz w:val="24"/>
          <w:szCs w:val="24"/>
          <w:u w:val="single"/>
        </w:rPr>
        <w:t>PRAVILA TESTIRANJA</w:t>
      </w:r>
      <w:r w:rsidR="004A54E8" w:rsidRPr="00515BDD">
        <w:rPr>
          <w:rFonts w:ascii="Times New Roman" w:eastAsia="Times New Roman" w:hAnsi="Times New Roman" w:cs="Times New Roman"/>
          <w:b/>
          <w:sz w:val="24"/>
          <w:szCs w:val="24"/>
          <w:u w:val="single"/>
        </w:rPr>
        <w:t>:</w:t>
      </w:r>
    </w:p>
    <w:p w:rsidR="00650071" w:rsidRPr="00515BDD" w:rsidRDefault="00650071" w:rsidP="00650071">
      <w:pPr>
        <w:spacing w:after="0" w:line="240" w:lineRule="auto"/>
        <w:rPr>
          <w:rFonts w:ascii="Times New Roman" w:eastAsia="Times New Roman" w:hAnsi="Times New Roman" w:cs="Times New Roman"/>
          <w:b/>
          <w:sz w:val="24"/>
          <w:szCs w:val="24"/>
          <w:u w:val="single"/>
        </w:rPr>
      </w:pPr>
    </w:p>
    <w:p w:rsidR="00650071" w:rsidRPr="00F409B9"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Po dolasku na provjeru znanja, sposobnosti i vještina</w:t>
      </w:r>
      <w:r w:rsidR="003B3E0F" w:rsidRPr="00515BDD">
        <w:rPr>
          <w:rFonts w:ascii="Times New Roman" w:eastAsia="Times New Roman" w:hAnsi="Times New Roman" w:cs="Times New Roman"/>
          <w:sz w:val="24"/>
          <w:szCs w:val="24"/>
        </w:rPr>
        <w:t xml:space="preserve"> </w:t>
      </w:r>
      <w:r w:rsidR="003B3E0F" w:rsidRPr="00515BDD">
        <w:rPr>
          <w:rFonts w:ascii="Times New Roman" w:hAnsi="Times New Roman" w:cs="Times New Roman"/>
          <w:color w:val="000000"/>
          <w:sz w:val="24"/>
          <w:szCs w:val="24"/>
        </w:rPr>
        <w:t>kao i pisanu provjeru znanja rada na računalu</w:t>
      </w:r>
      <w:r w:rsidRPr="00515BDD">
        <w:rPr>
          <w:rFonts w:ascii="Times New Roman" w:eastAsia="Times New Roman" w:hAnsi="Times New Roman" w:cs="Times New Roman"/>
          <w:sz w:val="24"/>
          <w:szCs w:val="24"/>
        </w:rPr>
        <w:t xml:space="preserve">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r w:rsidR="00F409B9">
        <w:rPr>
          <w:rFonts w:ascii="Times New Roman" w:eastAsia="Times New Roman" w:hAnsi="Times New Roman" w:cs="Times New Roman"/>
          <w:sz w:val="24"/>
          <w:szCs w:val="24"/>
        </w:rPr>
        <w:t xml:space="preserve"> Pri dolasku u Zatvor i za vrijeme samog testiranja kandidati su se dužni pridržavati važećih</w:t>
      </w:r>
      <w:r w:rsidR="00F409B9">
        <w:rPr>
          <w:rFonts w:ascii="Arial" w:hAnsi="Arial" w:cs="Arial"/>
          <w:color w:val="4D5156"/>
          <w:sz w:val="21"/>
          <w:szCs w:val="21"/>
          <w:shd w:val="clear" w:color="auto" w:fill="FFFFFF"/>
        </w:rPr>
        <w:t> </w:t>
      </w:r>
      <w:r w:rsidR="00F409B9" w:rsidRPr="00F409B9">
        <w:rPr>
          <w:rStyle w:val="Istaknuto"/>
          <w:rFonts w:ascii="Times New Roman" w:hAnsi="Times New Roman" w:cs="Times New Roman"/>
          <w:bCs/>
          <w:i w:val="0"/>
          <w:iCs w:val="0"/>
          <w:sz w:val="24"/>
          <w:szCs w:val="24"/>
          <w:shd w:val="clear" w:color="auto" w:fill="FFFFFF"/>
        </w:rPr>
        <w:t>mjer</w:t>
      </w:r>
      <w:r w:rsidR="00F409B9">
        <w:rPr>
          <w:rStyle w:val="Istaknuto"/>
          <w:rFonts w:ascii="Times New Roman" w:hAnsi="Times New Roman" w:cs="Times New Roman"/>
          <w:bCs/>
          <w:i w:val="0"/>
          <w:iCs w:val="0"/>
          <w:sz w:val="24"/>
          <w:szCs w:val="24"/>
          <w:shd w:val="clear" w:color="auto" w:fill="FFFFFF"/>
        </w:rPr>
        <w:t>a</w:t>
      </w:r>
      <w:r w:rsidR="00F409B9" w:rsidRPr="00F409B9">
        <w:rPr>
          <w:rFonts w:ascii="Times New Roman" w:hAnsi="Times New Roman" w:cs="Times New Roman"/>
          <w:sz w:val="24"/>
          <w:szCs w:val="24"/>
          <w:shd w:val="clear" w:color="auto" w:fill="FFFFFF"/>
        </w:rPr>
        <w:t> i preporuk</w:t>
      </w:r>
      <w:r w:rsidR="00F409B9">
        <w:rPr>
          <w:rFonts w:ascii="Times New Roman" w:hAnsi="Times New Roman" w:cs="Times New Roman"/>
          <w:sz w:val="24"/>
          <w:szCs w:val="24"/>
          <w:shd w:val="clear" w:color="auto" w:fill="FFFFFF"/>
        </w:rPr>
        <w:t>a</w:t>
      </w:r>
      <w:r w:rsidR="00F409B9" w:rsidRPr="00F409B9">
        <w:rPr>
          <w:rFonts w:ascii="Times New Roman" w:hAnsi="Times New Roman" w:cs="Times New Roman"/>
          <w:sz w:val="24"/>
          <w:szCs w:val="24"/>
          <w:shd w:val="clear" w:color="auto" w:fill="FFFFFF"/>
        </w:rPr>
        <w:t xml:space="preserve"> radi sprječavanja prijenosa bolesti </w:t>
      </w:r>
      <w:r w:rsidR="00F409B9" w:rsidRPr="00F409B9">
        <w:rPr>
          <w:rStyle w:val="Istaknuto"/>
          <w:rFonts w:ascii="Times New Roman" w:hAnsi="Times New Roman" w:cs="Times New Roman"/>
          <w:bCs/>
          <w:i w:val="0"/>
          <w:iCs w:val="0"/>
          <w:sz w:val="24"/>
          <w:szCs w:val="24"/>
          <w:shd w:val="clear" w:color="auto" w:fill="FFFFFF"/>
        </w:rPr>
        <w:t>COVID</w:t>
      </w:r>
      <w:r w:rsidR="00F409B9" w:rsidRPr="00F409B9">
        <w:rPr>
          <w:rFonts w:ascii="Times New Roman" w:hAnsi="Times New Roman" w:cs="Times New Roman"/>
          <w:sz w:val="24"/>
          <w:szCs w:val="24"/>
          <w:shd w:val="clear" w:color="auto" w:fill="FFFFFF"/>
        </w:rPr>
        <w:t>-19</w:t>
      </w:r>
      <w:r w:rsidR="00F409B9">
        <w:rPr>
          <w:rFonts w:ascii="Times New Roman" w:hAnsi="Times New Roman" w:cs="Times New Roman"/>
          <w:sz w:val="24"/>
          <w:szCs w:val="24"/>
          <w:shd w:val="clear" w:color="auto" w:fill="FFFFFF"/>
        </w:rPr>
        <w:t>, s čime će detaljnije biti upoznati u pozivu za testiranje.</w:t>
      </w:r>
    </w:p>
    <w:p w:rsidR="00265FA9" w:rsidRPr="00515BDD" w:rsidRDefault="00650071" w:rsidP="00265FA9">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Po utvrđivanju identiteta kandidata, istima će biti podijelj</w:t>
      </w:r>
      <w:r w:rsidR="007C3633" w:rsidRPr="00515BDD">
        <w:rPr>
          <w:rFonts w:ascii="Times New Roman" w:eastAsia="Times New Roman" w:hAnsi="Times New Roman" w:cs="Times New Roman"/>
          <w:sz w:val="24"/>
          <w:szCs w:val="24"/>
        </w:rPr>
        <w:t xml:space="preserve">ena pitanja za provjeru znanja, </w:t>
      </w:r>
      <w:r w:rsidRPr="00515BDD">
        <w:rPr>
          <w:rFonts w:ascii="Times New Roman" w:eastAsia="Times New Roman" w:hAnsi="Times New Roman" w:cs="Times New Roman"/>
          <w:sz w:val="24"/>
          <w:szCs w:val="24"/>
        </w:rPr>
        <w:t xml:space="preserve">sposobnosti i vještina koja su jednaka za sve prijavljene kandidate. </w:t>
      </w:r>
      <w:r w:rsidR="00265FA9" w:rsidRPr="00515BDD">
        <w:rPr>
          <w:rFonts w:ascii="Times New Roman" w:hAnsi="Times New Roman" w:cs="Times New Roman"/>
          <w:sz w:val="24"/>
          <w:szCs w:val="24"/>
        </w:rPr>
        <w:t>Provjera znanja, sposobnosti i vještina bitnih za obavljanje poslova radnog mjesta traje 45 minuta, a</w:t>
      </w:r>
      <w:r w:rsidR="0093405C" w:rsidRPr="00515BDD">
        <w:rPr>
          <w:rFonts w:ascii="Times New Roman" w:hAnsi="Times New Roman" w:cs="Times New Roman"/>
          <w:sz w:val="24"/>
          <w:szCs w:val="24"/>
        </w:rPr>
        <w:t xml:space="preserve"> pisana</w:t>
      </w:r>
      <w:r w:rsidR="00265FA9" w:rsidRPr="00515BDD">
        <w:rPr>
          <w:rFonts w:ascii="Times New Roman" w:hAnsi="Times New Roman" w:cs="Times New Roman"/>
          <w:sz w:val="24"/>
          <w:szCs w:val="24"/>
        </w:rPr>
        <w:t xml:space="preserve"> p</w:t>
      </w:r>
      <w:r w:rsidR="00265FA9" w:rsidRPr="00515BDD">
        <w:rPr>
          <w:rFonts w:ascii="Times New Roman" w:hAnsi="Times New Roman" w:cs="Times New Roman"/>
          <w:bCs/>
          <w:sz w:val="24"/>
          <w:szCs w:val="24"/>
          <w:lang w:eastAsia="hr-HR"/>
        </w:rPr>
        <w:t>rovjera poznavanja rada na računalu traje 30 minuta.</w:t>
      </w:r>
    </w:p>
    <w:p w:rsidR="004A54E8" w:rsidRPr="00515BDD" w:rsidRDefault="00650071" w:rsidP="004A54E8">
      <w:pPr>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Za vrijeme pisane provjere znanja nije dopušteno:</w:t>
      </w:r>
    </w:p>
    <w:p w:rsidR="00650071" w:rsidRPr="00515BDD" w:rsidRDefault="00DC7D52" w:rsidP="004A54E8">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se bilo kakvom literaturom ili bilješkama,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mobitel ili druga komunikacijska sredstva,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napuštati prostoriju u kojoj se vrši provjera znanja,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razgovarati s ostalim kandidatima ili na drugi način remetiti mir i red.</w:t>
      </w:r>
    </w:p>
    <w:p w:rsidR="00650071" w:rsidRPr="00515BDD" w:rsidRDefault="00650071" w:rsidP="00DC7D52">
      <w:pPr>
        <w:tabs>
          <w:tab w:val="num" w:pos="42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Ukoliko kandidat postupa na prethodno opisan način biti će udaljen s testiranja, a njegov/njezin rezultat Komisija neće niti ocjenjivati, te će se smatrati da je  kandidat povukao prijavu na javni natječaj.</w:t>
      </w:r>
    </w:p>
    <w:p w:rsidR="00650071" w:rsidRPr="00515BDD"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Provjera znanja, sposobnosti i vještina vrednuje se bodovima od 1 do 10. Bodovi se mogu utvrditi decimalnim brojem, najviše na dvije decimale. Smatra se da je kandidat zadovoljio na provedenoj provjeri znanja, sposobnosti i vještina ako je </w:t>
      </w:r>
      <w:r w:rsidR="0093405C" w:rsidRPr="00515BDD">
        <w:rPr>
          <w:rFonts w:ascii="Times New Roman" w:eastAsia="Times New Roman" w:hAnsi="Times New Roman" w:cs="Times New Roman"/>
          <w:sz w:val="24"/>
          <w:szCs w:val="24"/>
        </w:rPr>
        <w:t>u obje faze pisanog</w:t>
      </w:r>
      <w:r w:rsidRPr="00515BDD">
        <w:rPr>
          <w:rFonts w:ascii="Times New Roman" w:eastAsia="Times New Roman" w:hAnsi="Times New Roman" w:cs="Times New Roman"/>
          <w:sz w:val="24"/>
          <w:szCs w:val="24"/>
        </w:rPr>
        <w:t xml:space="preserve"> testiranja dobio najmanje 5 bodova. Kandidat/</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xml:space="preserve"> koji/a ne zadovolji na provedenoj provjeri ne može sudjelovati u daljnjem postupku.</w:t>
      </w:r>
    </w:p>
    <w:p w:rsidR="007C3633"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Kandidati koji su zadovoljili na provjeri znanja, sposobnosti i vještina</w:t>
      </w:r>
      <w:r w:rsidR="0093405C" w:rsidRPr="00515BDD">
        <w:rPr>
          <w:rFonts w:ascii="Times New Roman" w:eastAsia="Times New Roman" w:hAnsi="Times New Roman" w:cs="Times New Roman"/>
          <w:sz w:val="24"/>
          <w:szCs w:val="24"/>
        </w:rPr>
        <w:t xml:space="preserve"> i  </w:t>
      </w:r>
      <w:r w:rsidR="0093405C" w:rsidRPr="00515BDD">
        <w:rPr>
          <w:rFonts w:ascii="Times New Roman" w:hAnsi="Times New Roman" w:cs="Times New Roman"/>
          <w:sz w:val="24"/>
          <w:szCs w:val="24"/>
        </w:rPr>
        <w:t>pisanoj p</w:t>
      </w:r>
      <w:r w:rsidR="0093405C" w:rsidRPr="00515BDD">
        <w:rPr>
          <w:rFonts w:ascii="Times New Roman" w:hAnsi="Times New Roman" w:cs="Times New Roman"/>
          <w:bCs/>
          <w:sz w:val="24"/>
          <w:szCs w:val="24"/>
          <w:lang w:eastAsia="hr-HR"/>
        </w:rPr>
        <w:t>rovjeri poznavanja rada na računalu</w:t>
      </w:r>
      <w:r w:rsidRPr="00515BDD">
        <w:rPr>
          <w:rFonts w:ascii="Times New Roman" w:eastAsia="Times New Roman" w:hAnsi="Times New Roman" w:cs="Times New Roman"/>
          <w:sz w:val="24"/>
          <w:szCs w:val="24"/>
        </w:rPr>
        <w:t xml:space="preserve"> pristupaju razgovoru s Komisijom (intervju).</w:t>
      </w:r>
      <w:r w:rsidR="00DC7D52" w:rsidRPr="00515BDD">
        <w:rPr>
          <w:rFonts w:ascii="Times New Roman" w:eastAsia="Times New Roman" w:hAnsi="Times New Roman" w:cs="Times New Roman"/>
          <w:sz w:val="24"/>
          <w:szCs w:val="24"/>
        </w:rPr>
        <w:t xml:space="preserve"> </w:t>
      </w:r>
      <w:r w:rsidRPr="00515BDD">
        <w:rPr>
          <w:rFonts w:ascii="Times New Roman" w:eastAsia="Times New Roman" w:hAnsi="Times New Roman" w:cs="Times New Roman"/>
          <w:sz w:val="24"/>
          <w:szCs w:val="24"/>
        </w:rPr>
        <w:t xml:space="preserve">Komisija u razgovoru s kandidatima utvrđuje </w:t>
      </w:r>
      <w:r w:rsidR="007C3633" w:rsidRPr="00515BDD">
        <w:rPr>
          <w:rFonts w:ascii="Times New Roman" w:hAnsi="Times New Roman" w:cs="Times New Roman"/>
          <w:sz w:val="24"/>
          <w:szCs w:val="24"/>
        </w:rPr>
        <w:t>znanja, sposobnosti i vještine, interese,  profesionalne ciljeve i motivaciju kandidata/</w:t>
      </w:r>
      <w:proofErr w:type="spellStart"/>
      <w:r w:rsidR="007C3633" w:rsidRPr="00515BDD">
        <w:rPr>
          <w:rFonts w:ascii="Times New Roman" w:hAnsi="Times New Roman" w:cs="Times New Roman"/>
          <w:sz w:val="24"/>
          <w:szCs w:val="24"/>
        </w:rPr>
        <w:t>kinja</w:t>
      </w:r>
      <w:proofErr w:type="spellEnd"/>
      <w:r w:rsidR="007C3633" w:rsidRPr="00515BDD">
        <w:rPr>
          <w:rFonts w:ascii="Times New Roman" w:hAnsi="Times New Roman" w:cs="Times New Roman"/>
          <w:sz w:val="24"/>
          <w:szCs w:val="24"/>
        </w:rPr>
        <w:t xml:space="preserve"> za rad u d</w:t>
      </w:r>
      <w:r w:rsidR="004A54E8" w:rsidRPr="00515BDD">
        <w:rPr>
          <w:rFonts w:ascii="Times New Roman" w:hAnsi="Times New Roman" w:cs="Times New Roman"/>
          <w:sz w:val="24"/>
          <w:szCs w:val="24"/>
        </w:rPr>
        <w:t xml:space="preserve">ržavnoj službi te rezultate  </w:t>
      </w:r>
      <w:r w:rsidR="007C3633" w:rsidRPr="00515BDD">
        <w:rPr>
          <w:rFonts w:ascii="Times New Roman" w:hAnsi="Times New Roman" w:cs="Times New Roman"/>
          <w:sz w:val="24"/>
          <w:szCs w:val="24"/>
        </w:rPr>
        <w:t xml:space="preserve">ostvarene u njihovu dosadašnjem radu.   </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Rezultati intervjua vrednuju se bodovima od 0 do 10 bodova. Smatra se da je kandidat zadovoljio na razgovoru (intervju) ako je dobio najmanje 5 bodova.</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Za vrijeme testiranja u Zatvoru u </w:t>
      </w:r>
      <w:r w:rsidR="007C3633" w:rsidRPr="00515BDD">
        <w:rPr>
          <w:rFonts w:ascii="Times New Roman" w:eastAsia="Times New Roman" w:hAnsi="Times New Roman" w:cs="Times New Roman"/>
          <w:sz w:val="24"/>
          <w:szCs w:val="24"/>
        </w:rPr>
        <w:t>Šibeniku</w:t>
      </w:r>
      <w:r w:rsidRPr="00515BDD">
        <w:rPr>
          <w:rFonts w:ascii="Times New Roman" w:eastAsia="Times New Roman" w:hAnsi="Times New Roman" w:cs="Times New Roman"/>
          <w:sz w:val="24"/>
          <w:szCs w:val="24"/>
        </w:rPr>
        <w:t xml:space="preserve"> kandidati su dužni poštivati kućni red i postupati prema uputama službenih osoba. U slučaju</w:t>
      </w:r>
      <w:r w:rsidR="004A54E8" w:rsidRPr="00515BDD">
        <w:rPr>
          <w:rFonts w:ascii="Times New Roman" w:eastAsia="Times New Roman" w:hAnsi="Times New Roman" w:cs="Times New Roman"/>
          <w:sz w:val="24"/>
          <w:szCs w:val="24"/>
        </w:rPr>
        <w:t xml:space="preserve"> kršenja kućnog reda ili </w:t>
      </w:r>
      <w:r w:rsidRPr="00515BDD">
        <w:rPr>
          <w:rFonts w:ascii="Times New Roman" w:eastAsia="Times New Roman" w:hAnsi="Times New Roman" w:cs="Times New Roman"/>
          <w:sz w:val="24"/>
          <w:szCs w:val="24"/>
        </w:rPr>
        <w:t>nepridržavanja uputa službenih osoba, kandidati će biti udaljeni s testiranja, te će se smatrati da su povukli prijavu na javni natječaj.</w:t>
      </w:r>
    </w:p>
    <w:p w:rsidR="00515BDD" w:rsidRPr="00515BDD" w:rsidRDefault="00515BDD" w:rsidP="00515BDD">
      <w:pPr>
        <w:spacing w:line="240" w:lineRule="auto"/>
        <w:rPr>
          <w:rFonts w:ascii="Times New Roman" w:hAnsi="Times New Roman" w:cs="Times New Roman"/>
          <w:sz w:val="24"/>
          <w:szCs w:val="24"/>
        </w:rPr>
      </w:pPr>
      <w:r w:rsidRPr="00515BDD">
        <w:rPr>
          <w:rFonts w:ascii="Times New Roman" w:hAnsi="Times New Roman" w:cs="Times New Roman"/>
          <w:sz w:val="24"/>
          <w:szCs w:val="24"/>
        </w:rPr>
        <w:t>Obavijest  o  vremenu i mjestu održavanja testiranja bit će objavljena na web-stranici  Zatvora u   Šibeniku  (</w:t>
      </w:r>
      <w:hyperlink r:id="rId8" w:history="1">
        <w:r w:rsidRPr="00515BDD">
          <w:rPr>
            <w:rStyle w:val="Hiperveza"/>
            <w:rFonts w:ascii="Times New Roman" w:hAnsi="Times New Roman" w:cs="Times New Roman"/>
            <w:sz w:val="24"/>
            <w:szCs w:val="24"/>
          </w:rPr>
          <w:t>https://mpu.gov.hr/tijela-zatvorskog-sustava/zatvori/zatvor-u-sibeniku/natjecaji-6980/javni-natjecaj-6982/6982)</w:t>
        </w:r>
      </w:hyperlink>
      <w:r w:rsidRPr="00515BDD">
        <w:rPr>
          <w:rFonts w:ascii="Times New Roman" w:hAnsi="Times New Roman" w:cs="Times New Roman"/>
          <w:sz w:val="24"/>
          <w:szCs w:val="24"/>
        </w:rPr>
        <w:t>, najmanje 5 (pet) dana prije dana određenog za testiranje.</w:t>
      </w:r>
    </w:p>
    <w:p w:rsidR="00650071" w:rsidRPr="00515BDD" w:rsidRDefault="00650071" w:rsidP="004A54E8">
      <w:pPr>
        <w:tabs>
          <w:tab w:val="num" w:pos="78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b/>
          <w:sz w:val="24"/>
          <w:szCs w:val="24"/>
        </w:rPr>
        <w:t xml:space="preserve">          </w:t>
      </w:r>
    </w:p>
    <w:p w:rsidR="00650071" w:rsidRPr="00515BDD" w:rsidRDefault="00F409B9" w:rsidP="00650071">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ZATVOR U ŠIBENIKU</w:t>
      </w:r>
    </w:p>
    <w:p w:rsidR="003B3E0F" w:rsidRDefault="003B3E0F" w:rsidP="00650071"/>
    <w:p w:rsidR="003B3E0F" w:rsidRDefault="003B3E0F" w:rsidP="003B3E0F"/>
    <w:sectPr w:rsidR="003B3E0F" w:rsidSect="00BF5EE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EC0"/>
    <w:multiLevelType w:val="multilevel"/>
    <w:tmpl w:val="F3E0A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4C0317"/>
    <w:multiLevelType w:val="hybridMultilevel"/>
    <w:tmpl w:val="9B5C8BA4"/>
    <w:lvl w:ilvl="0" w:tplc="89180614">
      <w:start w:val="4"/>
      <w:numFmt w:val="bullet"/>
      <w:lvlText w:val="-"/>
      <w:lvlJc w:val="left"/>
      <w:pPr>
        <w:ind w:left="720" w:hanging="360"/>
      </w:pPr>
      <w:rPr>
        <w:rFonts w:ascii="Times New Roman" w:eastAsia="Times New Roman" w:hAnsi="Times New Roman" w:cs="Times New Roman" w:hint="default"/>
        <w:color w:val="0D0D0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3068FA"/>
    <w:multiLevelType w:val="multilevel"/>
    <w:tmpl w:val="491288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F7229A"/>
    <w:multiLevelType w:val="hybridMultilevel"/>
    <w:tmpl w:val="A8568BD6"/>
    <w:lvl w:ilvl="0" w:tplc="041A000F">
      <w:start w:val="1"/>
      <w:numFmt w:val="decimal"/>
      <w:lvlText w:val="%1."/>
      <w:lvlJc w:val="left"/>
      <w:pPr>
        <w:ind w:left="720" w:hanging="360"/>
      </w:pPr>
      <w:rPr>
        <w:rFonts w:hint="default"/>
      </w:rPr>
    </w:lvl>
    <w:lvl w:ilvl="1" w:tplc="041A0019">
      <w:start w:val="1"/>
      <w:numFmt w:val="lowerLetter"/>
      <w:lvlText w:val="%2."/>
      <w:lvlJc w:val="left"/>
      <w:pPr>
        <w:ind w:left="50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CD1A20"/>
    <w:multiLevelType w:val="hybridMultilevel"/>
    <w:tmpl w:val="5330B28C"/>
    <w:lvl w:ilvl="0" w:tplc="5BC292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8648C4"/>
    <w:multiLevelType w:val="multilevel"/>
    <w:tmpl w:val="834C85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CC6B5E"/>
    <w:multiLevelType w:val="hybridMultilevel"/>
    <w:tmpl w:val="A33E1668"/>
    <w:lvl w:ilvl="0" w:tplc="E7903F1C">
      <w:start w:val="1"/>
      <w:numFmt w:val="decimal"/>
      <w:lvlText w:val="%1."/>
      <w:lvlJc w:val="left"/>
      <w:pPr>
        <w:tabs>
          <w:tab w:val="num" w:pos="786"/>
        </w:tabs>
        <w:ind w:left="786"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71"/>
    <w:rsid w:val="00122942"/>
    <w:rsid w:val="00213B37"/>
    <w:rsid w:val="00256A13"/>
    <w:rsid w:val="00265FA9"/>
    <w:rsid w:val="003B3E0F"/>
    <w:rsid w:val="004A54E8"/>
    <w:rsid w:val="00515BDD"/>
    <w:rsid w:val="005638CA"/>
    <w:rsid w:val="00650071"/>
    <w:rsid w:val="00722CBC"/>
    <w:rsid w:val="00723DF8"/>
    <w:rsid w:val="00746EA4"/>
    <w:rsid w:val="007C3633"/>
    <w:rsid w:val="00853449"/>
    <w:rsid w:val="008A3F0B"/>
    <w:rsid w:val="0093405C"/>
    <w:rsid w:val="00BF5EE4"/>
    <w:rsid w:val="00C301D0"/>
    <w:rsid w:val="00C6477B"/>
    <w:rsid w:val="00CF56DF"/>
    <w:rsid w:val="00D3335D"/>
    <w:rsid w:val="00DC7D52"/>
    <w:rsid w:val="00E36102"/>
    <w:rsid w:val="00E86EFA"/>
    <w:rsid w:val="00E9204C"/>
    <w:rsid w:val="00EA5ED7"/>
    <w:rsid w:val="00EC3D36"/>
    <w:rsid w:val="00F11F5B"/>
    <w:rsid w:val="00F409B9"/>
    <w:rsid w:val="00FD098B"/>
    <w:rsid w:val="00FF3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C14C0-EAA0-4FA9-A823-813E70CD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00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0071"/>
    <w:rPr>
      <w:rFonts w:ascii="Tahoma" w:hAnsi="Tahoma" w:cs="Tahoma"/>
      <w:sz w:val="16"/>
      <w:szCs w:val="16"/>
    </w:rPr>
  </w:style>
  <w:style w:type="paragraph" w:styleId="Odlomakpopisa">
    <w:name w:val="List Paragraph"/>
    <w:basedOn w:val="Normal"/>
    <w:link w:val="OdlomakpopisaChar"/>
    <w:uiPriority w:val="34"/>
    <w:qFormat/>
    <w:rsid w:val="00650071"/>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650071"/>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650071"/>
    <w:rPr>
      <w:color w:val="0000FF" w:themeColor="hyperlink"/>
      <w:u w:val="single"/>
    </w:rPr>
  </w:style>
  <w:style w:type="paragraph" w:styleId="Tijeloteksta3">
    <w:name w:val="Body Text 3"/>
    <w:basedOn w:val="Normal"/>
    <w:link w:val="Tijeloteksta3Char"/>
    <w:uiPriority w:val="99"/>
    <w:semiHidden/>
    <w:unhideWhenUsed/>
    <w:rsid w:val="00F11F5B"/>
    <w:pPr>
      <w:spacing w:after="120"/>
    </w:pPr>
    <w:rPr>
      <w:rFonts w:ascii="Arial" w:eastAsia="Times New Roman" w:hAnsi="Arial" w:cs="Arial"/>
      <w:color w:val="333333"/>
      <w:sz w:val="16"/>
      <w:szCs w:val="16"/>
    </w:rPr>
  </w:style>
  <w:style w:type="character" w:customStyle="1" w:styleId="Tijeloteksta3Char">
    <w:name w:val="Tijelo teksta 3 Char"/>
    <w:basedOn w:val="Zadanifontodlomka"/>
    <w:link w:val="Tijeloteksta3"/>
    <w:uiPriority w:val="99"/>
    <w:semiHidden/>
    <w:rsid w:val="00F11F5B"/>
    <w:rPr>
      <w:rFonts w:ascii="Arial" w:eastAsia="Times New Roman" w:hAnsi="Arial" w:cs="Arial"/>
      <w:color w:val="333333"/>
      <w:sz w:val="16"/>
      <w:szCs w:val="16"/>
    </w:rPr>
  </w:style>
  <w:style w:type="paragraph" w:styleId="Bezproreda">
    <w:name w:val="No Spacing"/>
    <w:link w:val="BezproredaChar"/>
    <w:qFormat/>
    <w:rsid w:val="00F11F5B"/>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F11F5B"/>
    <w:rPr>
      <w:rFonts w:ascii="Times New Roman" w:eastAsia="Times New Roman" w:hAnsi="Times New Roman" w:cs="Times New Roman"/>
      <w:sz w:val="24"/>
      <w:szCs w:val="24"/>
      <w:lang w:eastAsia="hr-HR"/>
    </w:rPr>
  </w:style>
  <w:style w:type="paragraph" w:customStyle="1" w:styleId="Style9">
    <w:name w:val="Style9"/>
    <w:basedOn w:val="Normal"/>
    <w:uiPriority w:val="99"/>
    <w:rsid w:val="00E9204C"/>
    <w:pPr>
      <w:widowControl w:val="0"/>
      <w:autoSpaceDE w:val="0"/>
      <w:autoSpaceDN w:val="0"/>
      <w:adjustRightInd w:val="0"/>
      <w:spacing w:after="0" w:line="283" w:lineRule="exact"/>
      <w:ind w:hanging="81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40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gov.hr/tijela-zatvorskog-sustava/zatvori/zatvor-u-sibeniku/natjecaji-6980/javni-natjecaj-6982/6982)" TargetMode="External"/><Relationship Id="rId3" Type="http://schemas.openxmlformats.org/officeDocument/2006/relationships/settings" Target="settings.xml"/><Relationship Id="rId7" Type="http://schemas.openxmlformats.org/officeDocument/2006/relationships/hyperlink" Target="http://narodne-novine.nn.hr/clanci/sluzbeni/1999_11_128_20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Tošić</dc:creator>
  <cp:lastModifiedBy>Marija Grbin Živković</cp:lastModifiedBy>
  <cp:revision>2</cp:revision>
  <dcterms:created xsi:type="dcterms:W3CDTF">2021-11-08T14:45:00Z</dcterms:created>
  <dcterms:modified xsi:type="dcterms:W3CDTF">2021-11-08T14:45:00Z</dcterms:modified>
</cp:coreProperties>
</file>